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BFEF" w14:textId="77777777" w:rsidR="002B2D8B" w:rsidRDefault="002B2D8B" w:rsidP="00034603">
      <w:pPr>
        <w:jc w:val="center"/>
        <w:rPr>
          <w:rFonts w:ascii="Arial" w:hAnsi="Arial" w:cs="Arial"/>
          <w:b/>
          <w:bCs/>
          <w:sz w:val="28"/>
          <w:szCs w:val="28"/>
        </w:rPr>
      </w:pPr>
      <w:r>
        <w:rPr>
          <w:rFonts w:ascii="Arial" w:hAnsi="Arial" w:cs="Arial"/>
          <w:b/>
          <w:bCs/>
          <w:sz w:val="28"/>
          <w:szCs w:val="28"/>
        </w:rPr>
        <w:t>Universidad Juárez Autónoma de Tabasco</w:t>
      </w:r>
    </w:p>
    <w:p w14:paraId="25C01AC7" w14:textId="77777777" w:rsidR="002B2D8B" w:rsidRDefault="002B2D8B" w:rsidP="00034603">
      <w:pPr>
        <w:jc w:val="center"/>
        <w:rPr>
          <w:rFonts w:ascii="Arial" w:hAnsi="Arial" w:cs="Arial"/>
          <w:b/>
          <w:bCs/>
          <w:sz w:val="28"/>
          <w:szCs w:val="28"/>
        </w:rPr>
      </w:pPr>
    </w:p>
    <w:p w14:paraId="55D00DCC" w14:textId="77777777" w:rsidR="002B2D8B" w:rsidRDefault="002B2D8B" w:rsidP="00034603">
      <w:pPr>
        <w:jc w:val="center"/>
        <w:rPr>
          <w:rFonts w:ascii="Arial" w:hAnsi="Arial" w:cs="Arial"/>
        </w:rPr>
      </w:pPr>
      <w:r>
        <w:rPr>
          <w:rFonts w:ascii="Arial" w:hAnsi="Arial" w:cs="Arial"/>
        </w:rPr>
        <w:t xml:space="preserve">División Académica De Ciencias Sociales Económico Administrativo </w:t>
      </w:r>
    </w:p>
    <w:p w14:paraId="29AE2C38" w14:textId="77777777" w:rsidR="002B2D8B" w:rsidRDefault="002B2D8B" w:rsidP="00034603">
      <w:pPr>
        <w:jc w:val="center"/>
        <w:rPr>
          <w:rFonts w:ascii="Arial" w:hAnsi="Arial" w:cs="Arial"/>
        </w:rPr>
      </w:pPr>
    </w:p>
    <w:p w14:paraId="19E32368" w14:textId="77777777" w:rsidR="002B2D8B" w:rsidRDefault="002B2D8B" w:rsidP="00034603">
      <w:pPr>
        <w:jc w:val="center"/>
        <w:rPr>
          <w:rFonts w:ascii="Arial" w:hAnsi="Arial" w:cs="Arial"/>
        </w:rPr>
      </w:pPr>
      <w:r>
        <w:rPr>
          <w:rFonts w:ascii="Arial" w:hAnsi="Arial" w:cs="Arial"/>
        </w:rPr>
        <w:t xml:space="preserve">Licenciatura en Mercadotecnia </w:t>
      </w:r>
    </w:p>
    <w:p w14:paraId="39D21610" w14:textId="77777777" w:rsidR="002B2D8B" w:rsidRDefault="002B2D8B" w:rsidP="00034603">
      <w:pPr>
        <w:jc w:val="center"/>
        <w:rPr>
          <w:rFonts w:ascii="Arial" w:hAnsi="Arial" w:cs="Arial"/>
        </w:rPr>
      </w:pPr>
    </w:p>
    <w:p w14:paraId="4BA53004" w14:textId="77777777" w:rsidR="002B2D8B" w:rsidRDefault="002B2D8B" w:rsidP="00034603">
      <w:pPr>
        <w:jc w:val="center"/>
        <w:rPr>
          <w:rFonts w:ascii="Arial" w:hAnsi="Arial" w:cs="Arial"/>
        </w:rPr>
      </w:pPr>
      <w:r>
        <w:rPr>
          <w:rFonts w:ascii="Arial" w:hAnsi="Arial" w:cs="Arial"/>
        </w:rPr>
        <w:t>5to KLM</w:t>
      </w:r>
    </w:p>
    <w:p w14:paraId="1B2FD8E1" w14:textId="77777777" w:rsidR="002B2D8B" w:rsidRDefault="002B2D8B" w:rsidP="00034603">
      <w:pPr>
        <w:jc w:val="center"/>
        <w:rPr>
          <w:rFonts w:ascii="Arial" w:hAnsi="Arial" w:cs="Arial"/>
        </w:rPr>
      </w:pPr>
    </w:p>
    <w:p w14:paraId="159FF7E6" w14:textId="1994C000" w:rsidR="002B2D8B" w:rsidRDefault="0086432E" w:rsidP="00034603">
      <w:pPr>
        <w:jc w:val="center"/>
        <w:rPr>
          <w:rFonts w:ascii="Arial" w:hAnsi="Arial" w:cs="Arial"/>
        </w:rPr>
      </w:pPr>
      <w:r>
        <w:rPr>
          <w:rFonts w:ascii="Arial" w:hAnsi="Arial" w:cs="Arial"/>
        </w:rPr>
        <w:t xml:space="preserve">Darina Guadalupe Lanz Vazquez </w:t>
      </w:r>
    </w:p>
    <w:p w14:paraId="34F5E2F6" w14:textId="77777777" w:rsidR="002B2D8B" w:rsidRDefault="002B2D8B" w:rsidP="00034603">
      <w:pPr>
        <w:jc w:val="center"/>
        <w:rPr>
          <w:rFonts w:ascii="Arial" w:hAnsi="Arial" w:cs="Arial"/>
        </w:rPr>
      </w:pPr>
    </w:p>
    <w:p w14:paraId="5810B7E1" w14:textId="77777777" w:rsidR="002B2D8B" w:rsidRDefault="002B2D8B" w:rsidP="00034603">
      <w:pPr>
        <w:jc w:val="center"/>
        <w:rPr>
          <w:rFonts w:ascii="Arial" w:hAnsi="Arial" w:cs="Arial"/>
          <w:b/>
          <w:bCs/>
          <w:lang w:val="en-US"/>
        </w:rPr>
      </w:pPr>
      <w:r>
        <w:rPr>
          <w:rFonts w:ascii="Arial" w:hAnsi="Arial" w:cs="Arial"/>
          <w:b/>
          <w:bCs/>
        </w:rPr>
        <w:t xml:space="preserve">Portafolio de Evidencias Virtuales </w:t>
      </w:r>
      <w:r>
        <w:rPr>
          <w:rFonts w:ascii="Arial" w:hAnsi="Arial" w:cs="Arial"/>
          <w:b/>
          <w:bCs/>
          <w:lang w:val="en-US"/>
        </w:rPr>
        <w:t>(PEV)</w:t>
      </w:r>
    </w:p>
    <w:p w14:paraId="146B1BA4" w14:textId="77777777" w:rsidR="002B2D8B" w:rsidRDefault="002B2D8B" w:rsidP="00034603">
      <w:pPr>
        <w:jc w:val="center"/>
        <w:rPr>
          <w:rFonts w:ascii="Arial" w:hAnsi="Arial" w:cs="Arial"/>
          <w:b/>
          <w:bCs/>
          <w:lang w:val="en-US"/>
        </w:rPr>
      </w:pPr>
    </w:p>
    <w:p w14:paraId="6C102171" w14:textId="77777777" w:rsidR="002B2D8B" w:rsidRDefault="002B2D8B" w:rsidP="00034603">
      <w:pPr>
        <w:jc w:val="center"/>
        <w:rPr>
          <w:rFonts w:ascii="Arial" w:hAnsi="Arial" w:cs="Arial"/>
        </w:rPr>
      </w:pPr>
      <w:r>
        <w:rPr>
          <w:rFonts w:ascii="Arial" w:hAnsi="Arial" w:cs="Arial"/>
        </w:rPr>
        <w:t>Mercadotecnia de Servicios</w:t>
      </w:r>
    </w:p>
    <w:p w14:paraId="41DFD51A" w14:textId="77777777" w:rsidR="002B2D8B" w:rsidRDefault="002B2D8B" w:rsidP="00034603">
      <w:pPr>
        <w:jc w:val="center"/>
        <w:rPr>
          <w:rFonts w:ascii="Arial" w:hAnsi="Arial" w:cs="Arial"/>
        </w:rPr>
      </w:pPr>
    </w:p>
    <w:p w14:paraId="42FF133F" w14:textId="77777777" w:rsidR="002B2D8B" w:rsidRDefault="002B2D8B" w:rsidP="00034603">
      <w:pPr>
        <w:jc w:val="center"/>
        <w:rPr>
          <w:rFonts w:ascii="Arial" w:hAnsi="Arial" w:cs="Arial"/>
        </w:rPr>
      </w:pPr>
      <w:r>
        <w:rPr>
          <w:rFonts w:ascii="Arial" w:hAnsi="Arial" w:cs="Arial"/>
        </w:rPr>
        <w:t>Dra. Minerva Camacho Javier</w:t>
      </w:r>
    </w:p>
    <w:p w14:paraId="4E9238B2" w14:textId="77777777" w:rsidR="002B2D8B" w:rsidRDefault="002B2D8B" w:rsidP="00034603">
      <w:pPr>
        <w:jc w:val="center"/>
        <w:rPr>
          <w:rFonts w:ascii="Arial" w:hAnsi="Arial" w:cs="Arial"/>
        </w:rPr>
      </w:pPr>
    </w:p>
    <w:p w14:paraId="5A95D237" w14:textId="77777777" w:rsidR="002B2D8B" w:rsidRDefault="002B2D8B" w:rsidP="00034603">
      <w:pPr>
        <w:jc w:val="center"/>
        <w:rPr>
          <w:rFonts w:ascii="Arial" w:hAnsi="Arial" w:cs="Arial"/>
        </w:rPr>
      </w:pPr>
      <w:r>
        <w:rPr>
          <w:rFonts w:ascii="Arial" w:hAnsi="Arial" w:cs="Arial"/>
        </w:rPr>
        <w:t>Noviembre 2025</w:t>
      </w:r>
    </w:p>
    <w:p w14:paraId="40AE61BF" w14:textId="77777777" w:rsidR="002B2D8B" w:rsidRDefault="002B2D8B" w:rsidP="00034603">
      <w:pPr>
        <w:jc w:val="center"/>
        <w:rPr>
          <w:rFonts w:ascii="Arial" w:hAnsi="Arial" w:cs="Arial"/>
        </w:rPr>
      </w:pPr>
    </w:p>
    <w:p w14:paraId="7CE8A716" w14:textId="77777777" w:rsidR="002B2D8B" w:rsidRDefault="002B2D8B" w:rsidP="00034603">
      <w:pPr>
        <w:jc w:val="center"/>
        <w:rPr>
          <w:rFonts w:ascii="Arial" w:hAnsi="Arial" w:cs="Arial"/>
        </w:rPr>
      </w:pPr>
      <w:r>
        <w:rPr>
          <w:rFonts w:ascii="Arial" w:hAnsi="Arial" w:cs="Arial"/>
        </w:rPr>
        <w:t xml:space="preserve">Villahermosa, Tabasco </w:t>
      </w:r>
    </w:p>
    <w:p w14:paraId="58457A3B" w14:textId="77777777" w:rsidR="002B2D8B" w:rsidRDefault="002B2D8B" w:rsidP="00034603">
      <w:pPr>
        <w:jc w:val="center"/>
        <w:rPr>
          <w:rFonts w:ascii="Arial" w:hAnsi="Arial" w:cs="Arial"/>
        </w:rPr>
      </w:pPr>
    </w:p>
    <w:p w14:paraId="4BC05060" w14:textId="77777777" w:rsidR="002B2D8B" w:rsidRDefault="002B2D8B" w:rsidP="00034603">
      <w:pPr>
        <w:jc w:val="center"/>
        <w:rPr>
          <w:rFonts w:ascii="Arial" w:hAnsi="Arial" w:cs="Arial"/>
        </w:rPr>
      </w:pPr>
    </w:p>
    <w:p w14:paraId="23AD9E09" w14:textId="77777777" w:rsidR="002B2D8B" w:rsidRDefault="002B2D8B" w:rsidP="00034603">
      <w:pPr>
        <w:jc w:val="center"/>
        <w:rPr>
          <w:rFonts w:ascii="Arial" w:hAnsi="Arial" w:cs="Arial"/>
        </w:rPr>
      </w:pPr>
    </w:p>
    <w:p w14:paraId="19394D18" w14:textId="77777777" w:rsidR="002B2D8B" w:rsidRDefault="002B2D8B" w:rsidP="00034603">
      <w:pPr>
        <w:jc w:val="center"/>
        <w:rPr>
          <w:rFonts w:ascii="Arial" w:hAnsi="Arial" w:cs="Arial"/>
        </w:rPr>
      </w:pPr>
    </w:p>
    <w:p w14:paraId="6C57873A" w14:textId="77777777" w:rsidR="002B2D8B" w:rsidRDefault="002B2D8B" w:rsidP="00034603">
      <w:pPr>
        <w:jc w:val="center"/>
        <w:rPr>
          <w:rFonts w:ascii="Arial" w:hAnsi="Arial" w:cs="Arial"/>
        </w:rPr>
      </w:pPr>
    </w:p>
    <w:p w14:paraId="1104ADCD" w14:textId="77777777" w:rsidR="002B2D8B" w:rsidRDefault="002B2D8B" w:rsidP="00034603">
      <w:pPr>
        <w:jc w:val="center"/>
        <w:rPr>
          <w:rFonts w:ascii="Arial" w:hAnsi="Arial" w:cs="Arial"/>
        </w:rPr>
      </w:pPr>
    </w:p>
    <w:p w14:paraId="52ECC588" w14:textId="77777777" w:rsidR="002B2D8B" w:rsidRDefault="002B2D8B" w:rsidP="00034603">
      <w:pPr>
        <w:jc w:val="center"/>
        <w:rPr>
          <w:rFonts w:ascii="Arial" w:hAnsi="Arial" w:cs="Arial"/>
        </w:rPr>
      </w:pPr>
    </w:p>
    <w:p w14:paraId="47D82EDA" w14:textId="77777777" w:rsidR="002B2D8B" w:rsidRDefault="002B2D8B" w:rsidP="00034603">
      <w:pPr>
        <w:jc w:val="center"/>
        <w:rPr>
          <w:rFonts w:ascii="Arial" w:hAnsi="Arial" w:cs="Arial"/>
        </w:rPr>
      </w:pPr>
    </w:p>
    <w:p w14:paraId="045EFADF" w14:textId="77777777" w:rsidR="002B2D8B" w:rsidRDefault="002B2D8B" w:rsidP="00034603">
      <w:pPr>
        <w:jc w:val="center"/>
        <w:rPr>
          <w:rFonts w:ascii="Arial" w:hAnsi="Arial" w:cs="Arial"/>
        </w:rPr>
      </w:pPr>
    </w:p>
    <w:p w14:paraId="4ACAE480" w14:textId="77777777" w:rsidR="002B2D8B" w:rsidRDefault="002B2D8B" w:rsidP="00034603">
      <w:pPr>
        <w:jc w:val="center"/>
        <w:rPr>
          <w:rFonts w:ascii="Arial" w:hAnsi="Arial" w:cs="Arial"/>
        </w:rPr>
      </w:pPr>
    </w:p>
    <w:p w14:paraId="74BBBD40" w14:textId="77777777" w:rsidR="0072469F" w:rsidRPr="00583972" w:rsidRDefault="0072469F" w:rsidP="00E325B0">
      <w:pPr>
        <w:spacing w:after="0" w:line="240" w:lineRule="auto"/>
        <w:jc w:val="center"/>
        <w:textAlignment w:val="baseline"/>
        <w:outlineLvl w:val="1"/>
        <w:rPr>
          <w:rFonts w:ascii="Arial" w:eastAsia="Times New Roman" w:hAnsi="Arial" w:cs="Arial"/>
          <w:b/>
          <w:bCs/>
          <w:color w:val="000000"/>
          <w:spacing w:val="29"/>
          <w:kern w:val="0"/>
          <w:sz w:val="28"/>
          <w:szCs w:val="28"/>
          <w:bdr w:val="none" w:sz="0" w:space="0" w:color="auto" w:frame="1"/>
          <w14:ligatures w14:val="none"/>
        </w:rPr>
      </w:pPr>
      <w:r w:rsidRPr="0072469F">
        <w:rPr>
          <w:rFonts w:ascii="Arial" w:eastAsia="Times New Roman" w:hAnsi="Arial" w:cs="Arial"/>
          <w:b/>
          <w:bCs/>
          <w:color w:val="000000"/>
          <w:spacing w:val="29"/>
          <w:kern w:val="0"/>
          <w:sz w:val="28"/>
          <w:szCs w:val="28"/>
          <w:bdr w:val="none" w:sz="0" w:space="0" w:color="auto" w:frame="1"/>
          <w14:ligatures w14:val="none"/>
        </w:rPr>
        <w:lastRenderedPageBreak/>
        <w:t>Introducción</w:t>
      </w:r>
    </w:p>
    <w:p w14:paraId="5B9B6FAC" w14:textId="77777777" w:rsidR="00E325B0" w:rsidRPr="0072469F" w:rsidRDefault="00E325B0" w:rsidP="0072469F">
      <w:pPr>
        <w:spacing w:after="0" w:line="240" w:lineRule="auto"/>
        <w:textAlignment w:val="baseline"/>
        <w:outlineLvl w:val="1"/>
        <w:rPr>
          <w:rFonts w:ascii="Arial" w:eastAsia="Times New Roman" w:hAnsi="Arial" w:cs="Arial"/>
          <w:b/>
          <w:bCs/>
          <w:color w:val="000000"/>
          <w:kern w:val="0"/>
          <w:sz w:val="51"/>
          <w:szCs w:val="51"/>
          <w14:ligatures w14:val="none"/>
        </w:rPr>
      </w:pPr>
    </w:p>
    <w:p w14:paraId="29505A22" w14:textId="69552C63" w:rsidR="0086432E" w:rsidRPr="0086432E" w:rsidRDefault="0086432E" w:rsidP="0086432E">
      <w:pPr>
        <w:rPr>
          <w:rFonts w:ascii="Arial" w:hAnsi="Arial" w:cs="Arial"/>
          <w:color w:val="000000"/>
          <w:kern w:val="0"/>
          <w:bdr w:val="none" w:sz="0" w:space="0" w:color="auto" w:frame="1"/>
          <w:lang w:val="es-MX"/>
          <w14:ligatures w14:val="none"/>
        </w:rPr>
      </w:pPr>
      <w:r w:rsidRPr="0086432E">
        <w:rPr>
          <w:rFonts w:ascii="Arial" w:hAnsi="Arial" w:cs="Arial"/>
          <w:color w:val="000000"/>
          <w:kern w:val="0"/>
          <w:bdr w:val="none" w:sz="0" w:space="0" w:color="auto" w:frame="1"/>
          <w:lang w:val="es-MX"/>
          <w14:ligatures w14:val="none"/>
        </w:rPr>
        <w:t xml:space="preserve">El </w:t>
      </w:r>
      <w:r w:rsidRPr="0086432E">
        <w:rPr>
          <w:rFonts w:ascii="Arial" w:hAnsi="Arial" w:cs="Arial"/>
          <w:b/>
          <w:bCs/>
          <w:color w:val="000000"/>
          <w:kern w:val="0"/>
          <w:bdr w:val="none" w:sz="0" w:space="0" w:color="auto" w:frame="1"/>
          <w:lang w:val="es-MX"/>
          <w14:ligatures w14:val="none"/>
        </w:rPr>
        <w:t>presente portafolio de evidencias</w:t>
      </w:r>
      <w:r w:rsidRPr="0086432E">
        <w:rPr>
          <w:rFonts w:ascii="Arial" w:hAnsi="Arial" w:cs="Arial"/>
          <w:color w:val="000000"/>
          <w:kern w:val="0"/>
          <w:bdr w:val="none" w:sz="0" w:space="0" w:color="auto" w:frame="1"/>
          <w:lang w:val="es-MX"/>
          <w14:ligatures w14:val="none"/>
        </w:rPr>
        <w:t xml:space="preserve"> es una compilación sistemática de los aprendizajes, análisis y aplicaciones desarrolladas a lo largo de la asignatura de </w:t>
      </w:r>
      <w:r>
        <w:rPr>
          <w:rFonts w:ascii="Arial" w:hAnsi="Arial" w:cs="Arial"/>
          <w:b/>
          <w:bCs/>
          <w:color w:val="000000"/>
          <w:kern w:val="0"/>
          <w:bdr w:val="none" w:sz="0" w:space="0" w:color="auto" w:frame="1"/>
          <w:lang w:val="es-MX"/>
          <w14:ligatures w14:val="none"/>
        </w:rPr>
        <w:t>Mercadotecnia de servicio</w:t>
      </w:r>
      <w:r w:rsidRPr="0086432E">
        <w:rPr>
          <w:rFonts w:ascii="Arial" w:hAnsi="Arial" w:cs="Arial"/>
          <w:color w:val="000000"/>
          <w:kern w:val="0"/>
          <w:bdr w:val="none" w:sz="0" w:space="0" w:color="auto" w:frame="1"/>
          <w:lang w:val="es-MX"/>
          <w14:ligatures w14:val="none"/>
        </w:rPr>
        <w:t>. Su objetivo principal es documentar el desarrollo progresivo de competencias esenciales en la gestión, diseño e implementación de estrategias enfocadas en generar valor dentro de entornos donde la oferta se basa, fundamentalmente, en servicios y otros elementos intangibles.</w:t>
      </w:r>
    </w:p>
    <w:p w14:paraId="0A9E96A2" w14:textId="0394B639" w:rsidR="0086432E" w:rsidRPr="0086432E" w:rsidRDefault="0086432E" w:rsidP="0086432E">
      <w:pPr>
        <w:rPr>
          <w:rFonts w:ascii="Arial" w:hAnsi="Arial" w:cs="Arial"/>
          <w:color w:val="000000"/>
          <w:kern w:val="0"/>
          <w:bdr w:val="none" w:sz="0" w:space="0" w:color="auto" w:frame="1"/>
          <w:lang w:val="es-MX"/>
          <w14:ligatures w14:val="none"/>
        </w:rPr>
      </w:pPr>
      <w:r w:rsidRPr="0086432E">
        <w:rPr>
          <w:rFonts w:ascii="Arial" w:hAnsi="Arial" w:cs="Arial"/>
          <w:color w:val="000000"/>
          <w:kern w:val="0"/>
          <w:bdr w:val="none" w:sz="0" w:space="0" w:color="auto" w:frame="1"/>
          <w:lang w:val="es-MX"/>
          <w14:ligatures w14:val="none"/>
        </w:rPr>
        <w:t>Las diversas actividades incluidas en este portafolio permitieron forjar una visión estratégica orientada al cliente, profundizando en aspectos clave como la identificación de necesidades, la segmentación de mercados, el diseño de propuestas de valor únicas, el mapeo de la experiencia del cliente y la creación de indicadores operativos pertinentes para una efectiva toma de decisiones. Este proceso formativo ha fortalecido no solo las habilidades analíticas, sino que también ha fomentado la adopción de una perspectiva integral del servicio como un elemento central y diferenciador en contextos altamente competitivos.</w:t>
      </w:r>
    </w:p>
    <w:p w14:paraId="010574E3" w14:textId="77777777" w:rsidR="0086432E" w:rsidRPr="0086432E" w:rsidRDefault="0086432E" w:rsidP="0086432E">
      <w:pPr>
        <w:rPr>
          <w:rFonts w:ascii="Arial" w:hAnsi="Arial" w:cs="Arial"/>
          <w:color w:val="000000"/>
          <w:kern w:val="0"/>
          <w:bdr w:val="none" w:sz="0" w:space="0" w:color="auto" w:frame="1"/>
          <w:lang w:val="es-MX"/>
          <w14:ligatures w14:val="none"/>
        </w:rPr>
      </w:pPr>
      <w:r w:rsidRPr="0086432E">
        <w:rPr>
          <w:rFonts w:ascii="Arial" w:hAnsi="Arial" w:cs="Arial"/>
          <w:color w:val="000000"/>
          <w:kern w:val="0"/>
          <w:bdr w:val="none" w:sz="0" w:space="0" w:color="auto" w:frame="1"/>
          <w:lang w:val="es-MX"/>
          <w14:ligatures w14:val="none"/>
        </w:rPr>
        <w:t>Por medio de los ejercicios, casos prácticos, diagnósticos y propuestas estratégicas que se presentan a continuación, se evidencia la aplicación directa de los marcos teóricos revisados en clase a escenarios reales o simulados. De esta forma, este portafolio de evidencias se establece no solo como un registro académico del curso, sino como un fiel reflejo del desarrollo de competencias necesarias para construir estrategias de servicio centradas rigurosamente en el usuario y alineadas con los objetivos organizacionales.</w:t>
      </w:r>
    </w:p>
    <w:p w14:paraId="72A9FBDC" w14:textId="77777777" w:rsidR="002B2D8B" w:rsidRDefault="002B2D8B">
      <w:pPr>
        <w:rPr>
          <w:rFonts w:ascii="Arial" w:hAnsi="Arial" w:cs="Arial"/>
        </w:rPr>
      </w:pPr>
    </w:p>
    <w:p w14:paraId="0663979A" w14:textId="77777777" w:rsidR="00583972" w:rsidRDefault="00583972">
      <w:pPr>
        <w:rPr>
          <w:rFonts w:ascii="Arial" w:hAnsi="Arial" w:cs="Arial"/>
        </w:rPr>
      </w:pPr>
    </w:p>
    <w:p w14:paraId="7BA60BA4" w14:textId="77777777" w:rsidR="00583972" w:rsidRDefault="00583972">
      <w:pPr>
        <w:rPr>
          <w:rFonts w:ascii="Arial" w:hAnsi="Arial" w:cs="Arial"/>
        </w:rPr>
      </w:pPr>
    </w:p>
    <w:p w14:paraId="6DECBFB5" w14:textId="77777777" w:rsidR="00583972" w:rsidRDefault="00583972">
      <w:pPr>
        <w:rPr>
          <w:rFonts w:ascii="Arial" w:hAnsi="Arial" w:cs="Arial"/>
        </w:rPr>
      </w:pPr>
    </w:p>
    <w:p w14:paraId="0629E3D8" w14:textId="77777777" w:rsidR="00583972" w:rsidRDefault="00583972">
      <w:pPr>
        <w:rPr>
          <w:rFonts w:ascii="Arial" w:hAnsi="Arial" w:cs="Arial"/>
        </w:rPr>
      </w:pPr>
    </w:p>
    <w:p w14:paraId="4B4E608F" w14:textId="77777777" w:rsidR="00583972" w:rsidRDefault="00583972">
      <w:pPr>
        <w:rPr>
          <w:rFonts w:ascii="Arial" w:hAnsi="Arial" w:cs="Arial"/>
        </w:rPr>
      </w:pPr>
    </w:p>
    <w:p w14:paraId="2D35C3AA" w14:textId="77777777" w:rsidR="00583972" w:rsidRDefault="00583972">
      <w:pPr>
        <w:rPr>
          <w:rFonts w:ascii="Arial" w:hAnsi="Arial" w:cs="Arial"/>
        </w:rPr>
      </w:pPr>
    </w:p>
    <w:p w14:paraId="1CA3A508" w14:textId="2859C686" w:rsidR="00583972" w:rsidRDefault="00583972">
      <w:pPr>
        <w:rPr>
          <w:rFonts w:ascii="Arial" w:hAnsi="Arial" w:cs="Arial"/>
        </w:rPr>
      </w:pPr>
    </w:p>
    <w:p w14:paraId="749A3637" w14:textId="77777777" w:rsidR="00583972" w:rsidRDefault="00583972">
      <w:pPr>
        <w:rPr>
          <w:rFonts w:ascii="Arial" w:hAnsi="Arial" w:cs="Arial"/>
        </w:rPr>
      </w:pPr>
    </w:p>
    <w:p w14:paraId="45ECB71F" w14:textId="77777777" w:rsidR="00583972" w:rsidRDefault="00583972">
      <w:pPr>
        <w:rPr>
          <w:rFonts w:ascii="Arial" w:hAnsi="Arial" w:cs="Arial"/>
        </w:rPr>
      </w:pPr>
    </w:p>
    <w:p w14:paraId="3A1781D2" w14:textId="77777777" w:rsidR="00583972" w:rsidRDefault="00583972">
      <w:pPr>
        <w:rPr>
          <w:rFonts w:ascii="Arial" w:hAnsi="Arial" w:cs="Arial"/>
        </w:rPr>
      </w:pPr>
    </w:p>
    <w:p w14:paraId="41319761" w14:textId="77777777" w:rsidR="00583972" w:rsidRDefault="00583972">
      <w:pPr>
        <w:rPr>
          <w:rFonts w:ascii="Arial" w:hAnsi="Arial" w:cs="Arial"/>
        </w:rPr>
      </w:pPr>
    </w:p>
    <w:p w14:paraId="7B13ABF1" w14:textId="4E872469" w:rsidR="00583972" w:rsidRDefault="005F151C">
      <w:pPr>
        <w:rPr>
          <w:rFonts w:ascii="Arial" w:hAnsi="Arial" w:cs="Arial"/>
        </w:rPr>
      </w:pPr>
      <w:r w:rsidRPr="005F151C">
        <w:rPr>
          <w:rFonts w:ascii="Arial" w:hAnsi="Arial" w:cs="Arial"/>
        </w:rPr>
        <w:lastRenderedPageBreak/>
        <w:drawing>
          <wp:anchor distT="0" distB="0" distL="114300" distR="114300" simplePos="0" relativeHeight="251658240" behindDoc="0" locked="0" layoutInCell="1" allowOverlap="1" wp14:anchorId="318CB5AC" wp14:editId="453D9B7B">
            <wp:simplePos x="0" y="0"/>
            <wp:positionH relativeFrom="margin">
              <wp:posOffset>-127000</wp:posOffset>
            </wp:positionH>
            <wp:positionV relativeFrom="paragraph">
              <wp:posOffset>-226695</wp:posOffset>
            </wp:positionV>
            <wp:extent cx="5400040" cy="2314575"/>
            <wp:effectExtent l="0" t="0" r="0" b="9525"/>
            <wp:wrapNone/>
            <wp:docPr id="210072978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29784" name="Imagen 1" descr="Interfaz de usuario gráfica&#10;&#10;El contenido generado por IA puede ser incorrec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2314575"/>
                    </a:xfrm>
                    <a:prstGeom prst="rect">
                      <a:avLst/>
                    </a:prstGeom>
                  </pic:spPr>
                </pic:pic>
              </a:graphicData>
            </a:graphic>
          </wp:anchor>
        </w:drawing>
      </w:r>
    </w:p>
    <w:p w14:paraId="022DB33B" w14:textId="77777777" w:rsidR="00583972" w:rsidRDefault="00583972">
      <w:pPr>
        <w:rPr>
          <w:rFonts w:ascii="Arial" w:hAnsi="Arial" w:cs="Arial"/>
        </w:rPr>
      </w:pPr>
    </w:p>
    <w:p w14:paraId="238D5492" w14:textId="77777777" w:rsidR="00583972" w:rsidRDefault="00583972">
      <w:pPr>
        <w:rPr>
          <w:rFonts w:ascii="Arial" w:hAnsi="Arial" w:cs="Arial"/>
        </w:rPr>
      </w:pPr>
    </w:p>
    <w:p w14:paraId="7726847C" w14:textId="26F08CB7" w:rsidR="00583972" w:rsidRDefault="00583972">
      <w:pPr>
        <w:rPr>
          <w:rFonts w:ascii="Arial" w:hAnsi="Arial" w:cs="Arial"/>
        </w:rPr>
      </w:pPr>
    </w:p>
    <w:p w14:paraId="653671B5" w14:textId="2F24D080" w:rsidR="008307B9" w:rsidRDefault="008307B9">
      <w:pPr>
        <w:rPr>
          <w:rFonts w:ascii="Arial" w:hAnsi="Arial" w:cs="Arial"/>
        </w:rPr>
      </w:pPr>
    </w:p>
    <w:p w14:paraId="651789D9" w14:textId="77777777" w:rsidR="008307B9" w:rsidRDefault="008307B9">
      <w:pPr>
        <w:rPr>
          <w:rFonts w:ascii="Arial" w:hAnsi="Arial" w:cs="Arial"/>
        </w:rPr>
      </w:pPr>
    </w:p>
    <w:p w14:paraId="2ED8FC47" w14:textId="77777777" w:rsidR="008307B9" w:rsidRDefault="008307B9">
      <w:pPr>
        <w:rPr>
          <w:rFonts w:ascii="Arial" w:hAnsi="Arial" w:cs="Arial"/>
        </w:rPr>
      </w:pPr>
    </w:p>
    <w:p w14:paraId="5D0F6300" w14:textId="4ECC4A74" w:rsidR="00D8430F" w:rsidRDefault="005F151C">
      <w:hyperlink r:id="rId5" w:history="1">
        <w:r w:rsidRPr="00BF481D">
          <w:rPr>
            <w:rStyle w:val="Hipervnculo"/>
          </w:rPr>
          <w:t>https://darinagpelanzvazquez.wixsite.com/ciclos</w:t>
        </w:r>
      </w:hyperlink>
    </w:p>
    <w:p w14:paraId="795AEB76" w14:textId="77777777" w:rsidR="005F151C" w:rsidRDefault="005F151C">
      <w:pPr>
        <w:rPr>
          <w:rFonts w:ascii="Arial" w:hAnsi="Arial" w:cs="Arial"/>
        </w:rPr>
      </w:pPr>
    </w:p>
    <w:p w14:paraId="52B97394" w14:textId="77777777" w:rsidR="008307B9" w:rsidRDefault="008307B9">
      <w:pPr>
        <w:rPr>
          <w:rFonts w:ascii="Arial" w:hAnsi="Arial" w:cs="Arial"/>
        </w:rPr>
      </w:pPr>
    </w:p>
    <w:p w14:paraId="5635CD4A" w14:textId="77777777" w:rsidR="008307B9" w:rsidRDefault="008307B9">
      <w:pPr>
        <w:rPr>
          <w:rFonts w:ascii="Arial" w:hAnsi="Arial" w:cs="Arial"/>
        </w:rPr>
      </w:pPr>
    </w:p>
    <w:p w14:paraId="0080BE20" w14:textId="77777777" w:rsidR="005F151C" w:rsidRDefault="005F151C">
      <w:pPr>
        <w:rPr>
          <w:rFonts w:ascii="Arial" w:hAnsi="Arial" w:cs="Arial"/>
        </w:rPr>
      </w:pPr>
    </w:p>
    <w:p w14:paraId="5F83613F" w14:textId="77777777" w:rsidR="005F151C" w:rsidRDefault="005F151C">
      <w:pPr>
        <w:rPr>
          <w:rFonts w:ascii="Arial" w:hAnsi="Arial" w:cs="Arial"/>
        </w:rPr>
      </w:pPr>
    </w:p>
    <w:p w14:paraId="1C8EC16B" w14:textId="77777777" w:rsidR="005F151C" w:rsidRDefault="005F151C">
      <w:pPr>
        <w:rPr>
          <w:rFonts w:ascii="Arial" w:hAnsi="Arial" w:cs="Arial"/>
        </w:rPr>
      </w:pPr>
    </w:p>
    <w:p w14:paraId="09A8AA20" w14:textId="77777777" w:rsidR="005F151C" w:rsidRDefault="005F151C">
      <w:pPr>
        <w:rPr>
          <w:rFonts w:ascii="Arial" w:hAnsi="Arial" w:cs="Arial"/>
        </w:rPr>
      </w:pPr>
    </w:p>
    <w:p w14:paraId="7BF5BFF0" w14:textId="77777777" w:rsidR="005F151C" w:rsidRDefault="005F151C">
      <w:pPr>
        <w:rPr>
          <w:rFonts w:ascii="Arial" w:hAnsi="Arial" w:cs="Arial"/>
        </w:rPr>
      </w:pPr>
    </w:p>
    <w:p w14:paraId="04D8B0D2" w14:textId="77777777" w:rsidR="005F151C" w:rsidRDefault="005F151C">
      <w:pPr>
        <w:rPr>
          <w:rFonts w:ascii="Arial" w:hAnsi="Arial" w:cs="Arial"/>
        </w:rPr>
      </w:pPr>
    </w:p>
    <w:p w14:paraId="1DC1815F" w14:textId="77777777" w:rsidR="005F151C" w:rsidRDefault="005F151C">
      <w:pPr>
        <w:rPr>
          <w:rFonts w:ascii="Arial" w:hAnsi="Arial" w:cs="Arial"/>
        </w:rPr>
      </w:pPr>
    </w:p>
    <w:p w14:paraId="7049C1E9" w14:textId="77777777" w:rsidR="005F151C" w:rsidRDefault="005F151C">
      <w:pPr>
        <w:rPr>
          <w:rFonts w:ascii="Arial" w:hAnsi="Arial" w:cs="Arial"/>
        </w:rPr>
      </w:pPr>
    </w:p>
    <w:p w14:paraId="314FE8B1" w14:textId="77777777" w:rsidR="005F151C" w:rsidRDefault="005F151C">
      <w:pPr>
        <w:rPr>
          <w:rFonts w:ascii="Arial" w:hAnsi="Arial" w:cs="Arial"/>
        </w:rPr>
      </w:pPr>
    </w:p>
    <w:p w14:paraId="1BFBFD67" w14:textId="77777777" w:rsidR="005F151C" w:rsidRDefault="005F151C">
      <w:pPr>
        <w:rPr>
          <w:rFonts w:ascii="Arial" w:hAnsi="Arial" w:cs="Arial"/>
        </w:rPr>
      </w:pPr>
    </w:p>
    <w:p w14:paraId="69A8643F" w14:textId="77777777" w:rsidR="005F151C" w:rsidRDefault="005F151C">
      <w:pPr>
        <w:rPr>
          <w:rFonts w:ascii="Arial" w:hAnsi="Arial" w:cs="Arial"/>
        </w:rPr>
      </w:pPr>
    </w:p>
    <w:p w14:paraId="26841D82" w14:textId="77777777" w:rsidR="005F151C" w:rsidRDefault="005F151C">
      <w:pPr>
        <w:rPr>
          <w:rFonts w:ascii="Arial" w:hAnsi="Arial" w:cs="Arial"/>
        </w:rPr>
      </w:pPr>
    </w:p>
    <w:p w14:paraId="2A56DD75" w14:textId="77777777" w:rsidR="005F151C" w:rsidRDefault="005F151C">
      <w:pPr>
        <w:rPr>
          <w:rFonts w:ascii="Arial" w:hAnsi="Arial" w:cs="Arial"/>
        </w:rPr>
      </w:pPr>
    </w:p>
    <w:p w14:paraId="35C7D1C9" w14:textId="77777777" w:rsidR="005F151C" w:rsidRDefault="005F151C">
      <w:pPr>
        <w:rPr>
          <w:rFonts w:ascii="Arial" w:hAnsi="Arial" w:cs="Arial"/>
        </w:rPr>
      </w:pPr>
    </w:p>
    <w:p w14:paraId="07B04745" w14:textId="77777777" w:rsidR="005F151C" w:rsidRDefault="005F151C">
      <w:pPr>
        <w:rPr>
          <w:rFonts w:ascii="Arial" w:hAnsi="Arial" w:cs="Arial"/>
        </w:rPr>
      </w:pPr>
    </w:p>
    <w:p w14:paraId="07C5E508" w14:textId="77777777" w:rsidR="005F151C" w:rsidRDefault="005F151C">
      <w:pPr>
        <w:rPr>
          <w:rFonts w:ascii="Arial" w:hAnsi="Arial" w:cs="Arial"/>
        </w:rPr>
      </w:pPr>
    </w:p>
    <w:p w14:paraId="0C9BB4D9" w14:textId="77777777" w:rsidR="005F151C" w:rsidRDefault="005F151C">
      <w:pPr>
        <w:rPr>
          <w:rFonts w:ascii="Arial" w:hAnsi="Arial" w:cs="Arial"/>
        </w:rPr>
      </w:pPr>
    </w:p>
    <w:p w14:paraId="16252AE3" w14:textId="77777777" w:rsidR="008307B9" w:rsidRDefault="008307B9">
      <w:pPr>
        <w:rPr>
          <w:rFonts w:ascii="Arial" w:hAnsi="Arial" w:cs="Arial"/>
        </w:rPr>
      </w:pPr>
    </w:p>
    <w:p w14:paraId="17332100" w14:textId="58C62E70" w:rsidR="00F50FCD" w:rsidRPr="00F50FCD" w:rsidRDefault="00F50FCD" w:rsidP="00E34620">
      <w:pPr>
        <w:spacing w:before="100" w:beforeAutospacing="1" w:after="100" w:afterAutospacing="1" w:line="240" w:lineRule="auto"/>
        <w:jc w:val="center"/>
        <w:outlineLvl w:val="1"/>
        <w:rPr>
          <w:rFonts w:ascii="Arial" w:eastAsia="Times New Roman" w:hAnsi="Arial" w:cs="Arial"/>
          <w:b/>
          <w:bCs/>
          <w:kern w:val="0"/>
          <w14:ligatures w14:val="none"/>
        </w:rPr>
      </w:pPr>
      <w:r w:rsidRPr="00F50FCD">
        <w:rPr>
          <w:rFonts w:ascii="Arial" w:eastAsia="Times New Roman" w:hAnsi="Arial" w:cs="Arial"/>
          <w:b/>
          <w:bCs/>
          <w:kern w:val="0"/>
          <w14:ligatures w14:val="none"/>
        </w:rPr>
        <w:lastRenderedPageBreak/>
        <w:t>CONCLUSIÓN</w:t>
      </w:r>
    </w:p>
    <w:p w14:paraId="1F85AF21" w14:textId="77777777" w:rsidR="00F50FCD" w:rsidRPr="00F50FCD" w:rsidRDefault="00F50FCD" w:rsidP="00F50FCD">
      <w:pPr>
        <w:spacing w:before="100" w:beforeAutospacing="1" w:after="100" w:afterAutospacing="1" w:line="240" w:lineRule="auto"/>
        <w:rPr>
          <w:rFonts w:ascii="Times New Roman" w:hAnsi="Times New Roman" w:cs="Times New Roman"/>
          <w:kern w:val="0"/>
          <w14:ligatures w14:val="none"/>
        </w:rPr>
      </w:pPr>
    </w:p>
    <w:p w14:paraId="63DA03E5" w14:textId="217EF1EC" w:rsidR="0086432E" w:rsidRPr="0086432E" w:rsidRDefault="0086432E" w:rsidP="0086432E">
      <w:pPr>
        <w:rPr>
          <w:rFonts w:ascii="Arial" w:hAnsi="Arial" w:cs="Arial"/>
          <w:kern w:val="0"/>
          <w14:ligatures w14:val="none"/>
        </w:rPr>
      </w:pPr>
      <w:r>
        <w:rPr>
          <w:rFonts w:ascii="Arial" w:hAnsi="Arial" w:cs="Arial"/>
          <w:kern w:val="0"/>
          <w14:ligatures w14:val="none"/>
        </w:rPr>
        <w:t>L</w:t>
      </w:r>
      <w:r w:rsidRPr="0086432E">
        <w:rPr>
          <w:rFonts w:ascii="Arial" w:hAnsi="Arial" w:cs="Arial"/>
          <w:kern w:val="0"/>
          <w14:ligatures w14:val="none"/>
        </w:rPr>
        <w:t xml:space="preserve">a culminación y presentación de este Portafolio de Evidencias Virtual (PEV) marca un hito fundamental en el proceso de consolidación de los conocimientos adquiridos en la asignatura de </w:t>
      </w:r>
      <w:r>
        <w:rPr>
          <w:rFonts w:ascii="Arial" w:hAnsi="Arial" w:cs="Arial"/>
          <w:kern w:val="0"/>
          <w14:ligatures w14:val="none"/>
        </w:rPr>
        <w:t>Mercadotecnia de</w:t>
      </w:r>
      <w:r w:rsidRPr="0086432E">
        <w:rPr>
          <w:rFonts w:ascii="Arial" w:hAnsi="Arial" w:cs="Arial"/>
          <w:kern w:val="0"/>
          <w14:ligatures w14:val="none"/>
        </w:rPr>
        <w:t xml:space="preserve"> Servicios. A lo largo de su elaboración, se ha logrado aplicar de manera práctica conceptos clave y estratégicos del sector, como la gestión de la calidad del servicio, la maximización de la satisfacción del cliente y las metodologías para la fidelización a largo plazo.</w:t>
      </w:r>
    </w:p>
    <w:p w14:paraId="14A80B0E" w14:textId="7299526C" w:rsidR="0086432E" w:rsidRPr="0086432E" w:rsidRDefault="0086432E" w:rsidP="0086432E">
      <w:pPr>
        <w:rPr>
          <w:rFonts w:ascii="Arial" w:hAnsi="Arial" w:cs="Arial"/>
          <w:kern w:val="0"/>
          <w14:ligatures w14:val="none"/>
        </w:rPr>
      </w:pPr>
      <w:r w:rsidRPr="0086432E">
        <w:rPr>
          <w:rFonts w:ascii="Arial" w:hAnsi="Arial" w:cs="Arial"/>
          <w:kern w:val="0"/>
          <w14:ligatures w14:val="none"/>
        </w:rPr>
        <w:t>Cada actividad incluida en este compendio no solo refleja la aplicación teórica, sino el desarrollo activo de competencias que han fortalecido significativamente la capacidad de análisis, la habilidad para trabajar de forma organizada y una comprensión profunda del valor estratégico que el marketing aporta en el entorno de los servicios.</w:t>
      </w:r>
    </w:p>
    <w:p w14:paraId="1D841460" w14:textId="7EFBEF51" w:rsidR="0086432E" w:rsidRPr="0086432E" w:rsidRDefault="0086432E" w:rsidP="0086432E">
      <w:pPr>
        <w:rPr>
          <w:rFonts w:ascii="Arial" w:hAnsi="Arial" w:cs="Arial"/>
          <w:kern w:val="0"/>
          <w14:ligatures w14:val="none"/>
        </w:rPr>
      </w:pPr>
      <w:r w:rsidRPr="0086432E">
        <w:rPr>
          <w:rFonts w:ascii="Arial" w:hAnsi="Arial" w:cs="Arial"/>
          <w:kern w:val="0"/>
          <w14:ligatures w14:val="none"/>
        </w:rPr>
        <w:t>Este proceso de autoevaluación también ha resultado valioso para identificar de manera honesta las fortalezas profesionales ya adquiridas y aquellas habilidades que requieren un mayor desarrollo continuo, específicamente en áreas críticas como la comunicación estratégica y la toma de decisiones bajo presión.</w:t>
      </w:r>
    </w:p>
    <w:p w14:paraId="16AB1FE3" w14:textId="6F0E77F2" w:rsidR="008307B9" w:rsidRPr="00E34620" w:rsidRDefault="0086432E" w:rsidP="0086432E">
      <w:pPr>
        <w:rPr>
          <w:rFonts w:ascii="Arial" w:hAnsi="Arial" w:cs="Arial"/>
        </w:rPr>
      </w:pPr>
      <w:r w:rsidRPr="0086432E">
        <w:rPr>
          <w:rFonts w:ascii="Arial" w:hAnsi="Arial" w:cs="Arial"/>
          <w:kern w:val="0"/>
          <w14:ligatures w14:val="none"/>
        </w:rPr>
        <w:t>En resumen, el portafolio representa un avance significativo en la formación profesional del estudiante, sirviendo como testimonio del dominio de la materia y reafirmando el compromiso con el crecimiento constante en el dinámico y crucial campo del Marketing de Servicios.</w:t>
      </w:r>
    </w:p>
    <w:p w14:paraId="2C6F6E49" w14:textId="77777777" w:rsidR="008307B9" w:rsidRPr="00E34620" w:rsidRDefault="008307B9">
      <w:pPr>
        <w:rPr>
          <w:rFonts w:ascii="Arial" w:hAnsi="Arial" w:cs="Arial"/>
        </w:rPr>
      </w:pPr>
    </w:p>
    <w:p w14:paraId="337FC5D4" w14:textId="77777777" w:rsidR="008307B9" w:rsidRPr="00E34620" w:rsidRDefault="008307B9">
      <w:pPr>
        <w:rPr>
          <w:rFonts w:ascii="Arial" w:hAnsi="Arial" w:cs="Arial"/>
        </w:rPr>
      </w:pPr>
    </w:p>
    <w:sectPr w:rsidR="008307B9" w:rsidRPr="00E346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8B"/>
    <w:rsid w:val="00243A0C"/>
    <w:rsid w:val="002B2D8B"/>
    <w:rsid w:val="004876A4"/>
    <w:rsid w:val="004B3DA6"/>
    <w:rsid w:val="00583972"/>
    <w:rsid w:val="005F151C"/>
    <w:rsid w:val="00606BC7"/>
    <w:rsid w:val="0072469F"/>
    <w:rsid w:val="008307B9"/>
    <w:rsid w:val="0086432E"/>
    <w:rsid w:val="00D8430F"/>
    <w:rsid w:val="00E325B0"/>
    <w:rsid w:val="00E34620"/>
    <w:rsid w:val="00F50F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F98B"/>
  <w15:chartTrackingRefBased/>
  <w15:docId w15:val="{D7D41E0C-2103-8B44-ACA6-C97E396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419"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B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2D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2D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2D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2D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2D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2D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2D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D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2D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2D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2D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2D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2D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2D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2D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2D8B"/>
    <w:rPr>
      <w:rFonts w:eastAsiaTheme="majorEastAsia" w:cstheme="majorBidi"/>
      <w:color w:val="272727" w:themeColor="text1" w:themeTint="D8"/>
    </w:rPr>
  </w:style>
  <w:style w:type="paragraph" w:styleId="Ttulo">
    <w:name w:val="Title"/>
    <w:basedOn w:val="Normal"/>
    <w:next w:val="Normal"/>
    <w:link w:val="TtuloCar"/>
    <w:uiPriority w:val="10"/>
    <w:qFormat/>
    <w:rsid w:val="002B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D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2D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D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2D8B"/>
    <w:pPr>
      <w:spacing w:before="160"/>
      <w:jc w:val="center"/>
    </w:pPr>
    <w:rPr>
      <w:i/>
      <w:iCs/>
      <w:color w:val="404040" w:themeColor="text1" w:themeTint="BF"/>
    </w:rPr>
  </w:style>
  <w:style w:type="character" w:customStyle="1" w:styleId="CitaCar">
    <w:name w:val="Cita Car"/>
    <w:basedOn w:val="Fuentedeprrafopredeter"/>
    <w:link w:val="Cita"/>
    <w:uiPriority w:val="29"/>
    <w:rsid w:val="002B2D8B"/>
    <w:rPr>
      <w:i/>
      <w:iCs/>
      <w:color w:val="404040" w:themeColor="text1" w:themeTint="BF"/>
    </w:rPr>
  </w:style>
  <w:style w:type="paragraph" w:styleId="Prrafodelista">
    <w:name w:val="List Paragraph"/>
    <w:basedOn w:val="Normal"/>
    <w:uiPriority w:val="34"/>
    <w:qFormat/>
    <w:rsid w:val="002B2D8B"/>
    <w:pPr>
      <w:ind w:left="720"/>
      <w:contextualSpacing/>
    </w:pPr>
  </w:style>
  <w:style w:type="character" w:styleId="nfasisintenso">
    <w:name w:val="Intense Emphasis"/>
    <w:basedOn w:val="Fuentedeprrafopredeter"/>
    <w:uiPriority w:val="21"/>
    <w:qFormat/>
    <w:rsid w:val="002B2D8B"/>
    <w:rPr>
      <w:i/>
      <w:iCs/>
      <w:color w:val="0F4761" w:themeColor="accent1" w:themeShade="BF"/>
    </w:rPr>
  </w:style>
  <w:style w:type="paragraph" w:styleId="Citadestacada">
    <w:name w:val="Intense Quote"/>
    <w:basedOn w:val="Normal"/>
    <w:next w:val="Normal"/>
    <w:link w:val="CitadestacadaCar"/>
    <w:uiPriority w:val="30"/>
    <w:qFormat/>
    <w:rsid w:val="002B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2D8B"/>
    <w:rPr>
      <w:i/>
      <w:iCs/>
      <w:color w:val="0F4761" w:themeColor="accent1" w:themeShade="BF"/>
    </w:rPr>
  </w:style>
  <w:style w:type="character" w:styleId="Referenciaintensa">
    <w:name w:val="Intense Reference"/>
    <w:basedOn w:val="Fuentedeprrafopredeter"/>
    <w:uiPriority w:val="32"/>
    <w:qFormat/>
    <w:rsid w:val="002B2D8B"/>
    <w:rPr>
      <w:b/>
      <w:bCs/>
      <w:smallCaps/>
      <w:color w:val="0F4761" w:themeColor="accent1" w:themeShade="BF"/>
      <w:spacing w:val="5"/>
    </w:rPr>
  </w:style>
  <w:style w:type="character" w:customStyle="1" w:styleId="wixui-rich-texttext">
    <w:name w:val="wixui-rich-text__text"/>
    <w:basedOn w:val="Fuentedeprrafopredeter"/>
    <w:rsid w:val="0072469F"/>
  </w:style>
  <w:style w:type="paragraph" w:customStyle="1" w:styleId="font8">
    <w:name w:val="font_8"/>
    <w:basedOn w:val="Normal"/>
    <w:rsid w:val="0072469F"/>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unhideWhenUsed/>
    <w:rsid w:val="00D8430F"/>
    <w:rPr>
      <w:color w:val="467886" w:themeColor="hyperlink"/>
      <w:u w:val="single"/>
    </w:rPr>
  </w:style>
  <w:style w:type="character" w:styleId="Mencinsinresolver">
    <w:name w:val="Unresolved Mention"/>
    <w:basedOn w:val="Fuentedeprrafopredeter"/>
    <w:uiPriority w:val="99"/>
    <w:semiHidden/>
    <w:unhideWhenUsed/>
    <w:rsid w:val="00D8430F"/>
    <w:rPr>
      <w:color w:val="605E5C"/>
      <w:shd w:val="clear" w:color="auto" w:fill="E1DFDD"/>
    </w:rPr>
  </w:style>
  <w:style w:type="character" w:customStyle="1" w:styleId="s1">
    <w:name w:val="s1"/>
    <w:basedOn w:val="Fuentedeprrafopredeter"/>
    <w:rsid w:val="00F50FCD"/>
  </w:style>
  <w:style w:type="paragraph" w:customStyle="1" w:styleId="p2">
    <w:name w:val="p2"/>
    <w:basedOn w:val="Normal"/>
    <w:rsid w:val="00F50FCD"/>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F50FCD"/>
  </w:style>
  <w:style w:type="paragraph" w:customStyle="1" w:styleId="p3">
    <w:name w:val="p3"/>
    <w:basedOn w:val="Normal"/>
    <w:rsid w:val="00F50FCD"/>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F5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rinagpelanzvazquez.wixsite.com/ciclo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466</Words>
  <Characters>3046</Characters>
  <Application>Microsoft Office Word</Application>
  <DocSecurity>0</DocSecurity>
  <Lines>152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Herrera</dc:creator>
  <cp:keywords/>
  <dc:description/>
  <cp:lastModifiedBy>232B40051 DARINA GUADALUPE LANZ VAZQUEZ</cp:lastModifiedBy>
  <cp:revision>2</cp:revision>
  <dcterms:created xsi:type="dcterms:W3CDTF">2025-11-17T01:42:00Z</dcterms:created>
  <dcterms:modified xsi:type="dcterms:W3CDTF">2025-11-17T01:42:00Z</dcterms:modified>
</cp:coreProperties>
</file>